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EAD86" w14:textId="35FEAAB5" w:rsidR="00F378D9" w:rsidRPr="00F378D9" w:rsidRDefault="00F378D9">
      <w:pPr>
        <w:rPr>
          <w:b/>
          <w:bCs/>
          <w:u w:val="single"/>
        </w:rPr>
      </w:pPr>
      <w:r w:rsidRPr="00F378D9">
        <w:rPr>
          <w:b/>
          <w:bCs/>
          <w:u w:val="single"/>
        </w:rPr>
        <w:t>KINSHIP - LUKE 11</w:t>
      </w:r>
    </w:p>
    <w:p w14:paraId="2625C71E" w14:textId="77777777" w:rsidR="00F378D9" w:rsidRDefault="00F378D9"/>
    <w:p w14:paraId="505486C9" w14:textId="2D98A33A" w:rsidR="00F378D9" w:rsidRDefault="00F378D9">
      <w:r>
        <w:t>Chapter 11 is a busy chapter with too much to cover in one evening, so I have chosen the following sections for Kinship:</w:t>
      </w:r>
    </w:p>
    <w:p w14:paraId="7A54E3A9" w14:textId="7C83C0CF" w:rsidR="00F378D9" w:rsidRDefault="00F378D9" w:rsidP="00F378D9">
      <w:pPr>
        <w:pStyle w:val="ListParagraph"/>
        <w:numPr>
          <w:ilvl w:val="0"/>
          <w:numId w:val="1"/>
        </w:numPr>
      </w:pPr>
      <w:r>
        <w:t xml:space="preserve">Luke 11: 29 - 32 </w:t>
      </w:r>
      <w:r>
        <w:tab/>
        <w:t>The Sign of Jonah</w:t>
      </w:r>
    </w:p>
    <w:p w14:paraId="3ED6CE89" w14:textId="6588BCA2" w:rsidR="00F378D9" w:rsidRDefault="00F378D9" w:rsidP="00F378D9">
      <w:pPr>
        <w:pStyle w:val="ListParagraph"/>
        <w:numPr>
          <w:ilvl w:val="0"/>
          <w:numId w:val="1"/>
        </w:numPr>
      </w:pPr>
      <w:r>
        <w:t xml:space="preserve">Luke 11: 33 - </w:t>
      </w:r>
      <w:proofErr w:type="gramStart"/>
      <w:r>
        <w:t xml:space="preserve">36  </w:t>
      </w:r>
      <w:r>
        <w:tab/>
      </w:r>
      <w:proofErr w:type="gramEnd"/>
      <w:r>
        <w:t>The Lamp of the Body</w:t>
      </w:r>
    </w:p>
    <w:p w14:paraId="5FEE1F28" w14:textId="49B98138" w:rsidR="00F378D9" w:rsidRDefault="00F378D9" w:rsidP="00F378D9">
      <w:pPr>
        <w:pStyle w:val="ListParagraph"/>
        <w:numPr>
          <w:ilvl w:val="0"/>
          <w:numId w:val="1"/>
        </w:numPr>
      </w:pPr>
      <w:r>
        <w:t xml:space="preserve">Luke 11: 37 - </w:t>
      </w:r>
      <w:proofErr w:type="gramStart"/>
      <w:r>
        <w:t xml:space="preserve">54  </w:t>
      </w:r>
      <w:r>
        <w:tab/>
      </w:r>
      <w:proofErr w:type="gramEnd"/>
      <w:r>
        <w:t>The Six Woes</w:t>
      </w:r>
    </w:p>
    <w:p w14:paraId="119261E2" w14:textId="77777777" w:rsidR="00F378D9" w:rsidRDefault="00F378D9"/>
    <w:p w14:paraId="1F61A3AC" w14:textId="77777777" w:rsidR="00F378D9" w:rsidRPr="00E1178A" w:rsidRDefault="00F378D9" w:rsidP="00F378D9">
      <w:pPr>
        <w:rPr>
          <w:u w:val="single"/>
        </w:rPr>
      </w:pPr>
      <w:r w:rsidRPr="00E1178A">
        <w:rPr>
          <w:u w:val="single"/>
        </w:rPr>
        <w:t xml:space="preserve">Luke 11: 29 - 32 </w:t>
      </w:r>
      <w:r w:rsidRPr="00E1178A">
        <w:rPr>
          <w:u w:val="single"/>
        </w:rPr>
        <w:tab/>
        <w:t>The Sign of Jonah</w:t>
      </w:r>
    </w:p>
    <w:p w14:paraId="44F493D1" w14:textId="3B43EB96" w:rsidR="00E1178A" w:rsidRDefault="00E1178A" w:rsidP="00F378D9">
      <w:r>
        <w:t>Note that this section starts with the words, ‘As the crowds increased.’</w:t>
      </w:r>
    </w:p>
    <w:p w14:paraId="67FB73D5" w14:textId="6E397A31" w:rsidR="00E1178A" w:rsidRDefault="00E1178A" w:rsidP="00E1178A">
      <w:r>
        <w:t>The crowds were increasing, and the opposition was also increasing!</w:t>
      </w:r>
    </w:p>
    <w:p w14:paraId="26EC84DD" w14:textId="7C9804CB" w:rsidR="00F378D9" w:rsidRDefault="00F378D9" w:rsidP="00F378D9">
      <w:r>
        <w:t xml:space="preserve">If the Queen of Sheba responded positively to the wisdom of </w:t>
      </w:r>
      <w:r w:rsidR="0003281D">
        <w:t>Solomon, and</w:t>
      </w:r>
      <w:r w:rsidR="00E1178A">
        <w:t xml:space="preserve"> the men of Nineveh to the teaching of Jonah, how much more should the people of Jesus’ day (and especially the Jewish leaders!) have responded to the ministry of Jesus, who is infinitely greater than Solomon and Jonah.</w:t>
      </w:r>
    </w:p>
    <w:p w14:paraId="793C745B" w14:textId="3C456F74" w:rsidR="00E1178A" w:rsidRDefault="00E1178A" w:rsidP="00F378D9">
      <w:r>
        <w:t>As we walk into the season of Lent, these dynamics are important</w:t>
      </w:r>
      <w:r w:rsidR="0003281D">
        <w:t xml:space="preserve">.  </w:t>
      </w:r>
    </w:p>
    <w:p w14:paraId="7360DFF6" w14:textId="77777777" w:rsidR="00F378D9" w:rsidRDefault="00F378D9" w:rsidP="00F378D9"/>
    <w:p w14:paraId="7FD0BBF9" w14:textId="77777777" w:rsidR="00F378D9" w:rsidRPr="00E1178A" w:rsidRDefault="00F378D9" w:rsidP="00F378D9">
      <w:pPr>
        <w:rPr>
          <w:u w:val="single"/>
        </w:rPr>
      </w:pPr>
      <w:r w:rsidRPr="00E1178A">
        <w:rPr>
          <w:u w:val="single"/>
        </w:rPr>
        <w:t xml:space="preserve">Luke 11: 33 - </w:t>
      </w:r>
      <w:proofErr w:type="gramStart"/>
      <w:r w:rsidRPr="00E1178A">
        <w:rPr>
          <w:u w:val="single"/>
        </w:rPr>
        <w:t xml:space="preserve">36  </w:t>
      </w:r>
      <w:r w:rsidRPr="00E1178A">
        <w:rPr>
          <w:u w:val="single"/>
        </w:rPr>
        <w:tab/>
      </w:r>
      <w:proofErr w:type="gramEnd"/>
      <w:r w:rsidRPr="00E1178A">
        <w:rPr>
          <w:u w:val="single"/>
        </w:rPr>
        <w:t>The Lamp of the Body</w:t>
      </w:r>
    </w:p>
    <w:p w14:paraId="605E2B99" w14:textId="76F7DACA" w:rsidR="00F378D9" w:rsidRDefault="00E1178A" w:rsidP="00F378D9">
      <w:r>
        <w:t>How do you understand these words?  How does this teaching of Jesus challenge us today?</w:t>
      </w:r>
    </w:p>
    <w:p w14:paraId="0BCAE99B" w14:textId="77777777" w:rsidR="00F378D9" w:rsidRDefault="00F378D9" w:rsidP="00F378D9"/>
    <w:p w14:paraId="05C82C08" w14:textId="77777777" w:rsidR="00F378D9" w:rsidRPr="00E1178A" w:rsidRDefault="00F378D9" w:rsidP="00F378D9">
      <w:pPr>
        <w:rPr>
          <w:u w:val="single"/>
        </w:rPr>
      </w:pPr>
      <w:r w:rsidRPr="00E1178A">
        <w:rPr>
          <w:u w:val="single"/>
        </w:rPr>
        <w:t xml:space="preserve">Luke 11: 37 - </w:t>
      </w:r>
      <w:proofErr w:type="gramStart"/>
      <w:r w:rsidRPr="00E1178A">
        <w:rPr>
          <w:u w:val="single"/>
        </w:rPr>
        <w:t xml:space="preserve">54  </w:t>
      </w:r>
      <w:r w:rsidRPr="00E1178A">
        <w:rPr>
          <w:u w:val="single"/>
        </w:rPr>
        <w:tab/>
      </w:r>
      <w:proofErr w:type="gramEnd"/>
      <w:r w:rsidRPr="00E1178A">
        <w:rPr>
          <w:u w:val="single"/>
        </w:rPr>
        <w:t>The Six Woes</w:t>
      </w:r>
    </w:p>
    <w:p w14:paraId="5A131675" w14:textId="0B7E7536" w:rsidR="00E1178A" w:rsidRPr="00E1178A" w:rsidRDefault="00E1178A" w:rsidP="00E1178A">
      <w:pPr>
        <w:numPr>
          <w:ilvl w:val="0"/>
          <w:numId w:val="2"/>
        </w:numPr>
        <w:spacing w:after="120" w:line="240" w:lineRule="auto"/>
        <w:rPr>
          <w:rFonts w:ascii="Helvetica Neue" w:eastAsia="Times New Roman" w:hAnsi="Helvetica Neue" w:cs="Times New Roman"/>
          <w:color w:val="001D35"/>
          <w:kern w:val="0"/>
          <w14:ligatures w14:val="none"/>
        </w:rPr>
      </w:pPr>
      <w:r w:rsidRPr="00E1178A">
        <w:rPr>
          <w:rFonts w:ascii="Helvetica Neue" w:eastAsia="Times New Roman" w:hAnsi="Helvetica Neue" w:cs="Times New Roman"/>
          <w:b/>
          <w:bCs/>
          <w:color w:val="001D35"/>
          <w:kern w:val="0"/>
          <w14:ligatures w14:val="none"/>
        </w:rPr>
        <w:t xml:space="preserve">Woe to you Pharisees, because you love the front seats in synagogues and respectful greetings in </w:t>
      </w:r>
      <w:r w:rsidR="0003281D" w:rsidRPr="00E1178A">
        <w:rPr>
          <w:rFonts w:ascii="Helvetica Neue" w:eastAsia="Times New Roman" w:hAnsi="Helvetica Neue" w:cs="Times New Roman"/>
          <w:b/>
          <w:bCs/>
          <w:color w:val="001D35"/>
          <w:kern w:val="0"/>
          <w14:ligatures w14:val="none"/>
        </w:rPr>
        <w:t>marketplaces</w:t>
      </w:r>
      <w:r w:rsidR="0003281D" w:rsidRPr="00E1178A">
        <w:rPr>
          <w:rFonts w:ascii="Helvetica Neue" w:eastAsia="Times New Roman" w:hAnsi="Helvetica Neue" w:cs="Times New Roman"/>
          <w:color w:val="001D35"/>
          <w:kern w:val="0"/>
          <w14:ligatures w14:val="none"/>
        </w:rPr>
        <w:t>.</w:t>
      </w:r>
    </w:p>
    <w:p w14:paraId="29517A32" w14:textId="77777777" w:rsidR="00E1178A" w:rsidRPr="00E1178A" w:rsidRDefault="00E1178A" w:rsidP="00E1178A">
      <w:pPr>
        <w:numPr>
          <w:ilvl w:val="0"/>
          <w:numId w:val="2"/>
        </w:numPr>
        <w:spacing w:after="120" w:line="240" w:lineRule="auto"/>
        <w:rPr>
          <w:rFonts w:ascii="Helvetica Neue" w:eastAsia="Times New Roman" w:hAnsi="Helvetica Neue" w:cs="Times New Roman"/>
          <w:color w:val="001D35"/>
          <w:kern w:val="0"/>
          <w14:ligatures w14:val="none"/>
        </w:rPr>
      </w:pPr>
      <w:r w:rsidRPr="00E1178A">
        <w:rPr>
          <w:rFonts w:ascii="Helvetica Neue" w:eastAsia="Times New Roman" w:hAnsi="Helvetica Neue" w:cs="Times New Roman"/>
          <w:b/>
          <w:bCs/>
          <w:color w:val="001D35"/>
          <w:kern w:val="0"/>
          <w14:ligatures w14:val="none"/>
        </w:rPr>
        <w:t xml:space="preserve">Woe to you, because you are like unmarked graves, and people walk over them without knowing </w:t>
      </w:r>
      <w:proofErr w:type="gramStart"/>
      <w:r w:rsidRPr="00E1178A">
        <w:rPr>
          <w:rFonts w:ascii="Helvetica Neue" w:eastAsia="Times New Roman" w:hAnsi="Helvetica Neue" w:cs="Times New Roman"/>
          <w:b/>
          <w:bCs/>
          <w:color w:val="001D35"/>
          <w:kern w:val="0"/>
          <w14:ligatures w14:val="none"/>
        </w:rPr>
        <w:t>it</w:t>
      </w:r>
      <w:r w:rsidRPr="00E1178A">
        <w:rPr>
          <w:rFonts w:ascii="Helvetica Neue" w:eastAsia="Times New Roman" w:hAnsi="Helvetica Neue" w:cs="Times New Roman"/>
          <w:color w:val="001D35"/>
          <w:kern w:val="0"/>
          <w14:ligatures w14:val="none"/>
        </w:rPr>
        <w:t> .</w:t>
      </w:r>
      <w:proofErr w:type="gramEnd"/>
    </w:p>
    <w:p w14:paraId="35C99506" w14:textId="77777777" w:rsidR="00E1178A" w:rsidRPr="00E1178A" w:rsidRDefault="00E1178A" w:rsidP="00E1178A">
      <w:pPr>
        <w:numPr>
          <w:ilvl w:val="0"/>
          <w:numId w:val="2"/>
        </w:numPr>
        <w:spacing w:after="120" w:line="240" w:lineRule="auto"/>
        <w:rPr>
          <w:rFonts w:ascii="Helvetica Neue" w:eastAsia="Times New Roman" w:hAnsi="Helvetica Neue" w:cs="Times New Roman"/>
          <w:color w:val="001D35"/>
          <w:kern w:val="0"/>
          <w14:ligatures w14:val="none"/>
        </w:rPr>
      </w:pPr>
      <w:r w:rsidRPr="00E1178A">
        <w:rPr>
          <w:rFonts w:ascii="Helvetica Neue" w:eastAsia="Times New Roman" w:hAnsi="Helvetica Neue" w:cs="Times New Roman"/>
          <w:b/>
          <w:bCs/>
          <w:color w:val="001D35"/>
          <w:kern w:val="0"/>
          <w14:ligatures w14:val="none"/>
        </w:rPr>
        <w:t xml:space="preserve">Woe to you, because you load people down with burdens they can hardly carry, and you yourselves will not lift one finger to help </w:t>
      </w:r>
      <w:proofErr w:type="gramStart"/>
      <w:r w:rsidRPr="00E1178A">
        <w:rPr>
          <w:rFonts w:ascii="Helvetica Neue" w:eastAsia="Times New Roman" w:hAnsi="Helvetica Neue" w:cs="Times New Roman"/>
          <w:b/>
          <w:bCs/>
          <w:color w:val="001D35"/>
          <w:kern w:val="0"/>
          <w14:ligatures w14:val="none"/>
        </w:rPr>
        <w:t>them</w:t>
      </w:r>
      <w:r w:rsidRPr="00E1178A">
        <w:rPr>
          <w:rFonts w:ascii="Helvetica Neue" w:eastAsia="Times New Roman" w:hAnsi="Helvetica Neue" w:cs="Times New Roman"/>
          <w:color w:val="001D35"/>
          <w:kern w:val="0"/>
          <w14:ligatures w14:val="none"/>
        </w:rPr>
        <w:t> .</w:t>
      </w:r>
      <w:proofErr w:type="gramEnd"/>
    </w:p>
    <w:p w14:paraId="1166DE40" w14:textId="77777777" w:rsidR="00E1178A" w:rsidRPr="00E1178A" w:rsidRDefault="00E1178A" w:rsidP="00E1178A">
      <w:pPr>
        <w:numPr>
          <w:ilvl w:val="0"/>
          <w:numId w:val="2"/>
        </w:numPr>
        <w:spacing w:after="120" w:line="240" w:lineRule="auto"/>
        <w:rPr>
          <w:rFonts w:ascii="Helvetica Neue" w:eastAsia="Times New Roman" w:hAnsi="Helvetica Neue" w:cs="Times New Roman"/>
          <w:color w:val="001D35"/>
          <w:kern w:val="0"/>
          <w14:ligatures w14:val="none"/>
        </w:rPr>
      </w:pPr>
      <w:r w:rsidRPr="00E1178A">
        <w:rPr>
          <w:rFonts w:ascii="Helvetica Neue" w:eastAsia="Times New Roman" w:hAnsi="Helvetica Neue" w:cs="Times New Roman"/>
          <w:b/>
          <w:bCs/>
          <w:color w:val="001D35"/>
          <w:kern w:val="0"/>
          <w14:ligatures w14:val="none"/>
        </w:rPr>
        <w:t xml:space="preserve">Woe to you, because you build tombs for the prophets, and it was your ancestors who killed </w:t>
      </w:r>
      <w:proofErr w:type="gramStart"/>
      <w:r w:rsidRPr="00E1178A">
        <w:rPr>
          <w:rFonts w:ascii="Helvetica Neue" w:eastAsia="Times New Roman" w:hAnsi="Helvetica Neue" w:cs="Times New Roman"/>
          <w:b/>
          <w:bCs/>
          <w:color w:val="001D35"/>
          <w:kern w:val="0"/>
          <w14:ligatures w14:val="none"/>
        </w:rPr>
        <w:t>them</w:t>
      </w:r>
      <w:r w:rsidRPr="00E1178A">
        <w:rPr>
          <w:rFonts w:ascii="Helvetica Neue" w:eastAsia="Times New Roman" w:hAnsi="Helvetica Neue" w:cs="Times New Roman"/>
          <w:color w:val="001D35"/>
          <w:kern w:val="0"/>
          <w14:ligatures w14:val="none"/>
        </w:rPr>
        <w:t> .</w:t>
      </w:r>
      <w:proofErr w:type="gramEnd"/>
    </w:p>
    <w:p w14:paraId="3268F346" w14:textId="77777777" w:rsidR="00E1178A" w:rsidRPr="00E1178A" w:rsidRDefault="00E1178A" w:rsidP="00E1178A">
      <w:pPr>
        <w:numPr>
          <w:ilvl w:val="0"/>
          <w:numId w:val="2"/>
        </w:numPr>
        <w:spacing w:after="120" w:line="240" w:lineRule="auto"/>
        <w:rPr>
          <w:rFonts w:ascii="Helvetica Neue" w:eastAsia="Times New Roman" w:hAnsi="Helvetica Neue" w:cs="Times New Roman"/>
          <w:color w:val="001D35"/>
          <w:kern w:val="0"/>
          <w14:ligatures w14:val="none"/>
        </w:rPr>
      </w:pPr>
      <w:r w:rsidRPr="00E1178A">
        <w:rPr>
          <w:rFonts w:ascii="Helvetica Neue" w:eastAsia="Times New Roman" w:hAnsi="Helvetica Neue" w:cs="Times New Roman"/>
          <w:b/>
          <w:bCs/>
          <w:color w:val="001D35"/>
          <w:kern w:val="0"/>
          <w14:ligatures w14:val="none"/>
        </w:rPr>
        <w:t xml:space="preserve">Woe to you experts in the law, because you have taken away the key to knowledge. You yourselves have not entered, and you have hindered those who were </w:t>
      </w:r>
      <w:proofErr w:type="gramStart"/>
      <w:r w:rsidRPr="00E1178A">
        <w:rPr>
          <w:rFonts w:ascii="Helvetica Neue" w:eastAsia="Times New Roman" w:hAnsi="Helvetica Neue" w:cs="Times New Roman"/>
          <w:b/>
          <w:bCs/>
          <w:color w:val="001D35"/>
          <w:kern w:val="0"/>
          <w14:ligatures w14:val="none"/>
        </w:rPr>
        <w:t>entering</w:t>
      </w:r>
      <w:r w:rsidRPr="00E1178A">
        <w:rPr>
          <w:rFonts w:ascii="Helvetica Neue" w:eastAsia="Times New Roman" w:hAnsi="Helvetica Neue" w:cs="Times New Roman"/>
          <w:color w:val="001D35"/>
          <w:kern w:val="0"/>
          <w14:ligatures w14:val="none"/>
        </w:rPr>
        <w:t> .</w:t>
      </w:r>
      <w:proofErr w:type="gramEnd"/>
    </w:p>
    <w:p w14:paraId="7F499CD7" w14:textId="77777777" w:rsidR="00E1178A" w:rsidRPr="00E1178A" w:rsidRDefault="00E1178A" w:rsidP="00E1178A">
      <w:pPr>
        <w:numPr>
          <w:ilvl w:val="0"/>
          <w:numId w:val="2"/>
        </w:numPr>
        <w:spacing w:after="0" w:line="240" w:lineRule="auto"/>
        <w:rPr>
          <w:rFonts w:ascii="Helvetica Neue" w:eastAsia="Times New Roman" w:hAnsi="Helvetica Neue" w:cs="Times New Roman"/>
          <w:color w:val="001D35"/>
          <w:kern w:val="0"/>
          <w14:ligatures w14:val="none"/>
        </w:rPr>
      </w:pPr>
      <w:r w:rsidRPr="00E1178A">
        <w:rPr>
          <w:rFonts w:ascii="Helvetica Neue" w:eastAsia="Times New Roman" w:hAnsi="Helvetica Neue" w:cs="Times New Roman"/>
          <w:b/>
          <w:bCs/>
          <w:color w:val="001D35"/>
          <w:kern w:val="0"/>
          <w14:ligatures w14:val="none"/>
        </w:rPr>
        <w:lastRenderedPageBreak/>
        <w:t xml:space="preserve">Woe to you, because you tithe mint, rue and every herb, but you neglect justice and the love of God. You must do these things, without neglecting the </w:t>
      </w:r>
      <w:proofErr w:type="gramStart"/>
      <w:r w:rsidRPr="00E1178A">
        <w:rPr>
          <w:rFonts w:ascii="Helvetica Neue" w:eastAsia="Times New Roman" w:hAnsi="Helvetica Neue" w:cs="Times New Roman"/>
          <w:b/>
          <w:bCs/>
          <w:color w:val="001D35"/>
          <w:kern w:val="0"/>
          <w14:ligatures w14:val="none"/>
        </w:rPr>
        <w:t>others</w:t>
      </w:r>
      <w:r w:rsidRPr="00E1178A">
        <w:rPr>
          <w:rFonts w:ascii="Helvetica Neue" w:eastAsia="Times New Roman" w:hAnsi="Helvetica Neue" w:cs="Times New Roman"/>
          <w:color w:val="001D35"/>
          <w:kern w:val="0"/>
          <w14:ligatures w14:val="none"/>
        </w:rPr>
        <w:t> .</w:t>
      </w:r>
      <w:proofErr w:type="gramEnd"/>
    </w:p>
    <w:p w14:paraId="20A61ADF" w14:textId="77777777" w:rsidR="00F378D9" w:rsidRDefault="00F378D9"/>
    <w:p w14:paraId="397E3486" w14:textId="4456FCE1" w:rsidR="0003281D" w:rsidRDefault="0003281D" w:rsidP="0003281D">
      <w:r>
        <w:t>Is this all about the Hypocrisy of the Pharisees?</w:t>
      </w:r>
    </w:p>
    <w:p w14:paraId="378D2DD2" w14:textId="5AB05372" w:rsidR="0003281D" w:rsidRDefault="0003281D">
      <w:r>
        <w:t>What would The Woes look like if written to the leaders of Christianity today?</w:t>
      </w:r>
    </w:p>
    <w:p w14:paraId="0A92F9A7" w14:textId="63568584" w:rsidR="0003281D" w:rsidRDefault="0003281D">
      <w:r>
        <w:t>What does all of this say to you and me, and how we love our spiritual lives?</w:t>
      </w:r>
    </w:p>
    <w:p w14:paraId="6AC2C81E" w14:textId="77777777" w:rsidR="0003281D" w:rsidRDefault="0003281D"/>
    <w:p w14:paraId="61D162A2" w14:textId="77777777" w:rsidR="0003281D" w:rsidRDefault="0003281D"/>
    <w:p w14:paraId="6D56F12D" w14:textId="77777777" w:rsidR="0003281D" w:rsidRDefault="0003281D"/>
    <w:p w14:paraId="34D532E0" w14:textId="77777777" w:rsidR="0003281D" w:rsidRDefault="0003281D"/>
    <w:sectPr w:rsidR="00032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946BC"/>
    <w:multiLevelType w:val="hybridMultilevel"/>
    <w:tmpl w:val="C4A800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B45ED"/>
    <w:multiLevelType w:val="multilevel"/>
    <w:tmpl w:val="9D70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218391">
    <w:abstractNumId w:val="0"/>
  </w:num>
  <w:num w:numId="2" w16cid:durableId="1998536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D9"/>
    <w:rsid w:val="0003281D"/>
    <w:rsid w:val="008959BC"/>
    <w:rsid w:val="00E1178A"/>
    <w:rsid w:val="00F378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431868"/>
  <w15:chartTrackingRefBased/>
  <w15:docId w15:val="{D3B50B70-7658-F94D-A0A4-38158897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8D9"/>
    <w:rPr>
      <w:rFonts w:eastAsiaTheme="majorEastAsia" w:cstheme="majorBidi"/>
      <w:color w:val="272727" w:themeColor="text1" w:themeTint="D8"/>
    </w:rPr>
  </w:style>
  <w:style w:type="paragraph" w:styleId="Title">
    <w:name w:val="Title"/>
    <w:basedOn w:val="Normal"/>
    <w:next w:val="Normal"/>
    <w:link w:val="TitleChar"/>
    <w:uiPriority w:val="10"/>
    <w:qFormat/>
    <w:rsid w:val="00F37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8D9"/>
    <w:pPr>
      <w:spacing w:before="160"/>
      <w:jc w:val="center"/>
    </w:pPr>
    <w:rPr>
      <w:i/>
      <w:iCs/>
      <w:color w:val="404040" w:themeColor="text1" w:themeTint="BF"/>
    </w:rPr>
  </w:style>
  <w:style w:type="character" w:customStyle="1" w:styleId="QuoteChar">
    <w:name w:val="Quote Char"/>
    <w:basedOn w:val="DefaultParagraphFont"/>
    <w:link w:val="Quote"/>
    <w:uiPriority w:val="29"/>
    <w:rsid w:val="00F378D9"/>
    <w:rPr>
      <w:i/>
      <w:iCs/>
      <w:color w:val="404040" w:themeColor="text1" w:themeTint="BF"/>
    </w:rPr>
  </w:style>
  <w:style w:type="paragraph" w:styleId="ListParagraph">
    <w:name w:val="List Paragraph"/>
    <w:basedOn w:val="Normal"/>
    <w:uiPriority w:val="34"/>
    <w:qFormat/>
    <w:rsid w:val="00F378D9"/>
    <w:pPr>
      <w:ind w:left="720"/>
      <w:contextualSpacing/>
    </w:pPr>
  </w:style>
  <w:style w:type="character" w:styleId="IntenseEmphasis">
    <w:name w:val="Intense Emphasis"/>
    <w:basedOn w:val="DefaultParagraphFont"/>
    <w:uiPriority w:val="21"/>
    <w:qFormat/>
    <w:rsid w:val="00F378D9"/>
    <w:rPr>
      <w:i/>
      <w:iCs/>
      <w:color w:val="0F4761" w:themeColor="accent1" w:themeShade="BF"/>
    </w:rPr>
  </w:style>
  <w:style w:type="paragraph" w:styleId="IntenseQuote">
    <w:name w:val="Intense Quote"/>
    <w:basedOn w:val="Normal"/>
    <w:next w:val="Normal"/>
    <w:link w:val="IntenseQuoteChar"/>
    <w:uiPriority w:val="30"/>
    <w:qFormat/>
    <w:rsid w:val="00F37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8D9"/>
    <w:rPr>
      <w:i/>
      <w:iCs/>
      <w:color w:val="0F4761" w:themeColor="accent1" w:themeShade="BF"/>
    </w:rPr>
  </w:style>
  <w:style w:type="character" w:styleId="IntenseReference">
    <w:name w:val="Intense Reference"/>
    <w:basedOn w:val="DefaultParagraphFont"/>
    <w:uiPriority w:val="32"/>
    <w:qFormat/>
    <w:rsid w:val="00F378D9"/>
    <w:rPr>
      <w:b/>
      <w:bCs/>
      <w:smallCaps/>
      <w:color w:val="0F4761" w:themeColor="accent1" w:themeShade="BF"/>
      <w:spacing w:val="5"/>
    </w:rPr>
  </w:style>
  <w:style w:type="character" w:styleId="Strong">
    <w:name w:val="Strong"/>
    <w:basedOn w:val="DefaultParagraphFont"/>
    <w:uiPriority w:val="22"/>
    <w:qFormat/>
    <w:rsid w:val="00E1178A"/>
    <w:rPr>
      <w:b/>
      <w:bCs/>
    </w:rPr>
  </w:style>
  <w:style w:type="character" w:customStyle="1" w:styleId="apple-converted-space">
    <w:name w:val="apple-converted-space"/>
    <w:basedOn w:val="DefaultParagraphFont"/>
    <w:rsid w:val="00E11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85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1</cp:revision>
  <dcterms:created xsi:type="dcterms:W3CDTF">2025-03-09T15:47:00Z</dcterms:created>
  <dcterms:modified xsi:type="dcterms:W3CDTF">2025-03-09T16:17:00Z</dcterms:modified>
</cp:coreProperties>
</file>